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423E" w14:textId="77777777" w:rsidR="006D4B08" w:rsidRDefault="006D4B08" w:rsidP="006D4B08">
      <w:pPr>
        <w:ind w:firstLine="360"/>
        <w:rPr>
          <w:rFonts w:ascii="GHEA Grapalat" w:hAnsi="GHEA Grapala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FBB928" wp14:editId="0325E99A">
            <wp:extent cx="4055110" cy="600075"/>
            <wp:effectExtent l="0" t="0" r="2540" b="9525"/>
            <wp:docPr id="1953464747" name="Picture 1" descr="A blu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64747" name="Picture 1" descr="A blue letter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DB30" w14:textId="77777777" w:rsidR="006D4B08" w:rsidRDefault="006D4B08" w:rsidP="006A659B">
      <w:pPr>
        <w:ind w:left="720" w:hanging="360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20A87D9C" w14:textId="2E090064" w:rsidR="006A659B" w:rsidRPr="00D95FD2" w:rsidRDefault="001D3924" w:rsidP="006A659B">
      <w:pPr>
        <w:ind w:left="720" w:hanging="360"/>
        <w:jc w:val="center"/>
        <w:rPr>
          <w:rFonts w:ascii="GHEA Grapalat" w:hAnsi="GHEA Grapalat"/>
          <w:b/>
          <w:bCs/>
          <w:sz w:val="24"/>
          <w:szCs w:val="24"/>
        </w:rPr>
      </w:pPr>
      <w:r w:rsidRPr="00D95FD2">
        <w:rPr>
          <w:rFonts w:ascii="GHEA Grapalat" w:hAnsi="GHEA Grapalat"/>
          <w:b/>
          <w:bCs/>
          <w:sz w:val="24"/>
          <w:szCs w:val="24"/>
        </w:rPr>
        <w:t xml:space="preserve">ՀԱՇՏԱՐԱՐՈՒԹՅԱՆ </w:t>
      </w:r>
      <w:r w:rsidR="00D94ABA" w:rsidRPr="00D95FD2">
        <w:rPr>
          <w:rFonts w:ascii="GHEA Grapalat" w:hAnsi="GHEA Grapalat"/>
          <w:b/>
          <w:bCs/>
          <w:sz w:val="24"/>
          <w:szCs w:val="24"/>
        </w:rPr>
        <w:t>ՀԱՆԴԻՊՄԱՆ</w:t>
      </w:r>
    </w:p>
    <w:p w14:paraId="045EA8AB" w14:textId="58DDD851" w:rsidR="0025007D" w:rsidRPr="00D95FD2" w:rsidRDefault="0025007D" w:rsidP="006A659B">
      <w:pPr>
        <w:ind w:left="720" w:hanging="360"/>
        <w:jc w:val="center"/>
        <w:rPr>
          <w:rFonts w:ascii="GHEA Grapalat" w:hAnsi="GHEA Grapalat"/>
          <w:b/>
          <w:bCs/>
          <w:sz w:val="24"/>
          <w:szCs w:val="24"/>
        </w:rPr>
      </w:pPr>
      <w:r w:rsidRPr="00D95FD2">
        <w:rPr>
          <w:rFonts w:ascii="GHEA Grapalat" w:hAnsi="GHEA Grapalat"/>
          <w:b/>
          <w:bCs/>
          <w:sz w:val="24"/>
          <w:szCs w:val="24"/>
        </w:rPr>
        <w:t>ՈՒՂԵՑՈՒՅՑ</w:t>
      </w:r>
    </w:p>
    <w:p w14:paraId="21B83E70" w14:textId="77777777" w:rsidR="006A659B" w:rsidRDefault="006A659B" w:rsidP="006A659B">
      <w:pPr>
        <w:ind w:left="720" w:hanging="360"/>
        <w:jc w:val="center"/>
      </w:pPr>
    </w:p>
    <w:tbl>
      <w:tblPr>
        <w:tblStyle w:val="GridTable1Light-Accent4"/>
        <w:tblW w:w="10916" w:type="dxa"/>
        <w:tblInd w:w="-856" w:type="dxa"/>
        <w:tblLook w:val="04A0" w:firstRow="1" w:lastRow="0" w:firstColumn="1" w:lastColumn="0" w:noHBand="0" w:noVBand="1"/>
      </w:tblPr>
      <w:tblGrid>
        <w:gridCol w:w="7939"/>
        <w:gridCol w:w="2977"/>
      </w:tblGrid>
      <w:tr w:rsidR="00EF1282" w14:paraId="273447F7" w14:textId="77777777" w:rsidTr="00B44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7F01E9ED" w14:textId="4A19993F" w:rsidR="00EF1282" w:rsidRPr="000F70C7" w:rsidRDefault="00B4464A" w:rsidP="009F41D9">
            <w:pPr>
              <w:jc w:val="both"/>
              <w:rPr>
                <w:rFonts w:ascii="GHEA Grapalat" w:hAnsi="GHEA Grapalat" w:cs="Arial"/>
              </w:rPr>
            </w:pPr>
            <w:r w:rsidRPr="000F70C7">
              <w:rPr>
                <w:rFonts w:ascii="GHEA Grapalat" w:hAnsi="GHEA Grapalat" w:cs="Arial"/>
              </w:rPr>
              <w:t>ՔԱՅԼԵՐԻ ՀԱՋՈՐԴԱԿԱՆՈՒԹՅՈՒՆ</w:t>
            </w:r>
          </w:p>
        </w:tc>
        <w:tc>
          <w:tcPr>
            <w:tcW w:w="2977" w:type="dxa"/>
          </w:tcPr>
          <w:p w14:paraId="0778251C" w14:textId="5600F208" w:rsidR="00EF1282" w:rsidRPr="000F70C7" w:rsidRDefault="00B4464A" w:rsidP="00EF1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Arial"/>
                <w:lang w:val="hy-AM"/>
              </w:rPr>
            </w:pPr>
            <w:r w:rsidRPr="00B4464A">
              <w:rPr>
                <w:rFonts w:ascii="GHEA Grapalat" w:hAnsi="GHEA Grapalat" w:cs="Arial"/>
              </w:rPr>
              <w:t>Ն</w:t>
            </w:r>
            <w:r w:rsidR="000F70C7">
              <w:rPr>
                <w:rFonts w:ascii="GHEA Grapalat" w:hAnsi="GHEA Grapalat" w:cs="Arial"/>
                <w:lang w:val="hy-AM"/>
              </w:rPr>
              <w:t>ՇՈՒՄՆԵՐ</w:t>
            </w:r>
          </w:p>
        </w:tc>
      </w:tr>
      <w:tr w:rsidR="00B4464A" w14:paraId="2289A865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3B192DBF" w14:textId="77777777" w:rsidR="00B4464A" w:rsidRPr="00543858" w:rsidRDefault="00B4464A" w:rsidP="00AA1551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left="0" w:firstLine="0"/>
              <w:jc w:val="both"/>
              <w:rPr>
                <w:rFonts w:ascii="GHEA Grapalat" w:hAnsi="GHEA Grapalat"/>
                <w:color w:val="215E99" w:themeColor="text2" w:themeTint="BF"/>
              </w:rPr>
            </w:pPr>
            <w:r w:rsidRPr="00543858">
              <w:rPr>
                <w:rFonts w:ascii="GHEA Grapalat" w:hAnsi="GHEA Grapalat"/>
                <w:color w:val="215E99" w:themeColor="text2" w:themeTint="BF"/>
                <w:lang w:val="hy-AM"/>
              </w:rPr>
              <w:t>Ներկայանալ և խնդրել Կողմերին ևս ներկայանալ</w:t>
            </w:r>
          </w:p>
          <w:p w14:paraId="6F97D6DA" w14:textId="3B7F37AC" w:rsidR="00543858" w:rsidRPr="00AA1551" w:rsidRDefault="00543858" w:rsidP="00543858">
            <w:pPr>
              <w:pStyle w:val="ListParagraph"/>
              <w:tabs>
                <w:tab w:val="left" w:pos="312"/>
              </w:tabs>
              <w:ind w:left="0"/>
              <w:jc w:val="both"/>
              <w:rPr>
                <w:rFonts w:ascii="GHEA Grapalat" w:hAnsi="GHEA Grapalat"/>
                <w:b w:val="0"/>
                <w:bCs w:val="0"/>
              </w:rPr>
            </w:pPr>
          </w:p>
        </w:tc>
        <w:tc>
          <w:tcPr>
            <w:tcW w:w="2977" w:type="dxa"/>
          </w:tcPr>
          <w:p w14:paraId="2F1A6461" w14:textId="77777777" w:rsidR="00B4464A" w:rsidRDefault="00B4464A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551" w:rsidRPr="006D4B08" w14:paraId="6F598683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7E408DBE" w14:textId="48137D27" w:rsidR="00543858" w:rsidRPr="00543858" w:rsidRDefault="00AA1551" w:rsidP="00AA1551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left="0" w:firstLine="0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543858">
              <w:rPr>
                <w:rFonts w:ascii="GHEA Grapalat" w:hAnsi="GHEA Grapalat"/>
                <w:color w:val="215E99" w:themeColor="text2" w:themeTint="BF"/>
                <w:lang w:val="hy-AM"/>
              </w:rPr>
              <w:t>Նույնականացնել Կողմերին և նրանց ներկայացուցիչներին</w:t>
            </w:r>
          </w:p>
          <w:p w14:paraId="4646C437" w14:textId="77777777" w:rsidR="00AA1551" w:rsidRDefault="00543858" w:rsidP="00543858">
            <w:pPr>
              <w:pStyle w:val="ListParagraph"/>
              <w:tabs>
                <w:tab w:val="left" w:pos="312"/>
              </w:tabs>
              <w:ind w:left="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(անհրաժեշտության դեպքում անձը հաստատող փաստաթղթերի, </w:t>
            </w:r>
            <w:r w:rsidR="00AA1551"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Կողմերի ներկայացուցիչներ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ի </w:t>
            </w:r>
            <w:r w:rsidR="00AA1551"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լիազորագ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րերի ստուգում)</w:t>
            </w:r>
          </w:p>
          <w:p w14:paraId="5EDDCF28" w14:textId="6EB9909E" w:rsidR="00543858" w:rsidRPr="00543858" w:rsidRDefault="00543858" w:rsidP="00543858">
            <w:pPr>
              <w:pStyle w:val="ListParagraph"/>
              <w:tabs>
                <w:tab w:val="left" w:pos="312"/>
              </w:tabs>
              <w:ind w:left="0"/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14:paraId="7E6121C5" w14:textId="77777777" w:rsidR="00AA1551" w:rsidRPr="00AA1551" w:rsidRDefault="00AA1551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B4464A" w:rsidRPr="006D4B08" w14:paraId="7518D26E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75D091BF" w14:textId="41FF44A2" w:rsidR="00AA1551" w:rsidRPr="00543858" w:rsidRDefault="00AA1551" w:rsidP="00AA1551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left="0" w:firstLine="0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543858">
              <w:rPr>
                <w:rFonts w:ascii="GHEA Grapalat" w:hAnsi="GHEA Grapalat"/>
                <w:color w:val="215E99" w:themeColor="text2" w:themeTint="BF"/>
                <w:lang w:val="hy-AM"/>
              </w:rPr>
              <w:t>Ներկայացնել AMCA-ն և նրա դերը հաշտարարության գործընթացում</w:t>
            </w:r>
          </w:p>
          <w:p w14:paraId="0FF942C9" w14:textId="16C46BA1" w:rsidR="00543858" w:rsidRPr="00543858" w:rsidRDefault="00543858" w:rsidP="00AA1551">
            <w:pPr>
              <w:pStyle w:val="ListParagraph"/>
              <w:tabs>
                <w:tab w:val="left" w:pos="312"/>
              </w:tabs>
              <w:ind w:left="0"/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(AMCA-ն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հանդես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է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գալիս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որպես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Հայաստանի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Հանրապետության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Արդարադատության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նախարարության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ռեեստրում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գրանցված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մշտապես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գործող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հաշտարարական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հաստատություն։</w:t>
            </w:r>
          </w:p>
          <w:p w14:paraId="198DF67A" w14:textId="77777777" w:rsidR="00B4464A" w:rsidRDefault="00543858" w:rsidP="00FF6186">
            <w:pP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Կենտրոնն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ինքնին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չի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լուծում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վեճերը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,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այն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իրականացնում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է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հաշտարարության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գործերի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վարում։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Հաշտարարությունն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իրականացվում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է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Կենտրոնի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կողմից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նշանակված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հաշտարարների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54385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կողմից</w:t>
            </w:r>
            <w:r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, </w:t>
            </w:r>
            <w:r w:rsidRPr="00360129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ովքեր</w:t>
            </w:r>
            <w:r w:rsidRPr="00360129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60129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վեճը</w:t>
            </w:r>
            <w:r w:rsidRPr="00360129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60129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լուծում</w:t>
            </w:r>
            <w:r w:rsidRPr="00360129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60129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են</w:t>
            </w:r>
            <w:r w:rsidRPr="00360129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60129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Կանոններին</w:t>
            </w:r>
            <w:r w:rsidRPr="00360129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60129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համապատասխան</w:t>
            </w:r>
            <w:r w:rsidR="00FF6186" w:rsidRPr="00360129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:</w:t>
            </w:r>
            <w:r w:rsidR="00FF6186" w:rsidRPr="00FF6186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(</w:t>
            </w:r>
            <w:r w:rsidR="00FF6186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Հաշտարարության կանոններ, </w:t>
            </w:r>
            <w:r w:rsidR="00FF6186"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Հոդված 1(3)</w:t>
            </w:r>
            <w:r w:rsidRPr="00FF6186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</w:p>
          <w:p w14:paraId="4786ABF3" w14:textId="0511679D" w:rsidR="004D3C88" w:rsidRPr="00FF6186" w:rsidRDefault="004D3C88" w:rsidP="00FF6186">
            <w:pPr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14:paraId="147F5CD3" w14:textId="77777777" w:rsidR="00B4464A" w:rsidRPr="00AA1551" w:rsidRDefault="00B4464A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B4464A" w:rsidRPr="00DC35FE" w14:paraId="69F9773E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6E72C09D" w14:textId="6C15A9D3" w:rsidR="00D56233" w:rsidRPr="00D56233" w:rsidRDefault="00D56233" w:rsidP="00D56233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hanging="720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D56233">
              <w:rPr>
                <w:rFonts w:ascii="GHEA Grapalat" w:hAnsi="GHEA Grapalat"/>
                <w:color w:val="215E99" w:themeColor="text2" w:themeTint="BF"/>
                <w:lang w:val="hy-AM"/>
              </w:rPr>
              <w:t>Պարզաբանել AMCA-ի մասնակցությունը հաշտարարությանը</w:t>
            </w:r>
          </w:p>
          <w:p w14:paraId="72AEE38C" w14:textId="631AD0C8" w:rsidR="00235B8C" w:rsidRDefault="00235B8C" w:rsidP="00235B8C">
            <w:pPr>
              <w:tabs>
                <w:tab w:val="left" w:pos="312"/>
              </w:tabs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235B8C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Հաշտարարության</w:t>
            </w:r>
            <w:r w:rsidRPr="00235B8C">
              <w:rPr>
                <w:lang w:val="hy-AM"/>
              </w:rPr>
              <w:t xml:space="preserve"> </w:t>
            </w:r>
            <w:r w:rsidRPr="00235B8C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գործավարությունը</w:t>
            </w:r>
            <w:r w:rsidR="00FA26C1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և հաշտարարության գործերի կառավարչի մասնակցությունը վարույթին</w:t>
            </w:r>
          </w:p>
          <w:p w14:paraId="444C14A0" w14:textId="41B43C7A" w:rsidR="00BC08D5" w:rsidRDefault="00BC08D5" w:rsidP="00235B8C">
            <w:pPr>
              <w:tabs>
                <w:tab w:val="left" w:pos="312"/>
              </w:tabs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FA26C1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Հաշտարարության կանոններ, Հոդված 21</w:t>
            </w:r>
            <w:r w:rsidR="00EB686C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.</w:t>
            </w:r>
          </w:p>
          <w:p w14:paraId="6A1F4561" w14:textId="26BFA9C4" w:rsidR="00D56233" w:rsidRPr="00D56233" w:rsidRDefault="00235B8C" w:rsidP="00235B8C">
            <w:pPr>
              <w:tabs>
                <w:tab w:val="left" w:pos="312"/>
              </w:tabs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DC35FE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Յուրաքանչյուր գործով հաշտարարության գործավարությունը, այդ թվում՝ հաղորդակցությունն իրականացնում է Քարտուղարությունը։</w:t>
            </w:r>
            <w:r w:rsidRPr="00235B8C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br/>
            </w:r>
            <w:r w:rsidR="00D56233" w:rsidRPr="00D56233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Հաշտարարության կանոնների 15-րդ հոդված</w:t>
            </w:r>
            <w:r w:rsidR="004D3C88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.</w:t>
            </w:r>
          </w:p>
          <w:p w14:paraId="3F2271F3" w14:textId="77777777" w:rsidR="00D56233" w:rsidRPr="00D56233" w:rsidRDefault="00D56233" w:rsidP="00D56233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D56233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1</w:t>
            </w:r>
            <w:r w:rsidRPr="00D56233">
              <w:rPr>
                <w:rFonts w:ascii="Cambria Math" w:hAnsi="Cambria Math" w:cs="Cambria Math"/>
                <w:b w:val="0"/>
                <w:bCs w:val="0"/>
                <w:i/>
                <w:iCs/>
                <w:sz w:val="20"/>
                <w:szCs w:val="20"/>
                <w:lang w:val="hy-AM"/>
              </w:rPr>
              <w:t>․</w:t>
            </w:r>
            <w:r w:rsidRPr="00D56233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Հաշտարարության ողջ գործընթացին կամ դրա մի մասին կարող է մասնակցել նաև </w:t>
            </w:r>
            <w:r w:rsidRPr="0096023F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հաշտարարության գործերի կառավարիչը</w:t>
            </w:r>
            <w:r w:rsidRPr="00D56233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՝ նախապես դա համաձայնեցնելով հաշտարարի և հաշտարարության կողմերի հետ։ </w:t>
            </w:r>
          </w:p>
          <w:p w14:paraId="277A492D" w14:textId="02348E0F" w:rsidR="00D56233" w:rsidRDefault="00D56233" w:rsidP="00D56233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D56233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2</w:t>
            </w:r>
            <w:r w:rsidRPr="00D56233">
              <w:rPr>
                <w:rFonts w:ascii="Cambria Math" w:hAnsi="Cambria Math" w:cs="Cambria Math"/>
                <w:b w:val="0"/>
                <w:bCs w:val="0"/>
                <w:i/>
                <w:iCs/>
                <w:sz w:val="20"/>
                <w:szCs w:val="20"/>
                <w:lang w:val="hy-AM"/>
              </w:rPr>
              <w:t>․</w:t>
            </w:r>
            <w:r w:rsidRPr="00D56233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FA26C1">
              <w:rPr>
                <w:rFonts w:ascii="GHEA Grapalat" w:hAnsi="GHEA Grapalat" w:cs="Arial"/>
                <w:b w:val="0"/>
                <w:i/>
                <w:iCs/>
                <w:sz w:val="20"/>
                <w:szCs w:val="20"/>
                <w:lang w:val="hy-AM"/>
              </w:rPr>
              <w:t>Հաշտարարության գործերի կառավարիչը</w:t>
            </w:r>
            <w:r w:rsidRPr="00D56233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հաշտարարությանը մասնակցում է դիտորդի կարգավիճակով և իրավունք չունի միջամտելու հաշտարարության անցկացմանը։</w:t>
            </w:r>
            <w:r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</w:p>
          <w:p w14:paraId="7A1E548D" w14:textId="3A5C573D" w:rsidR="00DC35FE" w:rsidRPr="00372A22" w:rsidRDefault="00DC35FE" w:rsidP="00D56233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</w:p>
          <w:p w14:paraId="6B54283B" w14:textId="77777777" w:rsidR="00B4464A" w:rsidRPr="00AA1551" w:rsidRDefault="00B4464A" w:rsidP="00D56233">
            <w:pPr>
              <w:pStyle w:val="ListParagraph"/>
              <w:ind w:left="0"/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3D227611" w14:textId="77777777" w:rsidR="00B4464A" w:rsidRDefault="00B4464A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  <w:p w14:paraId="169840C5" w14:textId="77777777" w:rsidR="00D56233" w:rsidRPr="00AA1551" w:rsidRDefault="00D56233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B4464A" w:rsidRPr="006D4B08" w14:paraId="49BBC772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10A2BBEA" w14:textId="2D2EF393" w:rsidR="004D3C88" w:rsidRPr="004D3C88" w:rsidRDefault="004D3C88" w:rsidP="004D3C88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hanging="720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4D3C88">
              <w:rPr>
                <w:rFonts w:ascii="GHEA Grapalat" w:hAnsi="GHEA Grapalat"/>
                <w:color w:val="215E99" w:themeColor="text2" w:themeTint="BF"/>
                <w:lang w:val="hy-AM"/>
              </w:rPr>
              <w:t>Պարզաբանել՝ ինչ է հաշտարարությ</w:t>
            </w:r>
            <w:r w:rsidR="00B23669">
              <w:rPr>
                <w:rFonts w:ascii="GHEA Grapalat" w:hAnsi="GHEA Grapalat"/>
                <w:color w:val="215E99" w:themeColor="text2" w:themeTint="BF"/>
                <w:lang w:val="hy-AM"/>
              </w:rPr>
              <w:t>ու</w:t>
            </w:r>
            <w:r w:rsidRPr="004D3C88">
              <w:rPr>
                <w:rFonts w:ascii="GHEA Grapalat" w:hAnsi="GHEA Grapalat"/>
                <w:color w:val="215E99" w:themeColor="text2" w:themeTint="BF"/>
                <w:lang w:val="hy-AM"/>
              </w:rPr>
              <w:t>նը</w:t>
            </w:r>
          </w:p>
          <w:p w14:paraId="23C93A9A" w14:textId="77777777" w:rsidR="00B23669" w:rsidRDefault="00B23669" w:rsidP="00B23669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B23669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(Հաշտարարությունը գործընթաց է, որն ուղղված է կողմերի համաձայնությամբ իրենց միջև առկա վեճն անկողմնակալ երրորդ անձի՝ հաշտարարի օգնությամբ հաշտությամբ լուծելուն։</w:t>
            </w:r>
          </w:p>
          <w:p w14:paraId="7F753066" w14:textId="77777777" w:rsidR="00B4464A" w:rsidRDefault="003545FE" w:rsidP="00B23669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lastRenderedPageBreak/>
              <w:t>Հակիրճ ներկայացնել հաշտարարության առավելությունները</w:t>
            </w:r>
            <w:r w:rsidR="00235D30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, </w:t>
            </w:r>
            <w:r w:rsidR="00112780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հետևանքը և այլն</w:t>
            </w:r>
            <w:r w:rsidR="00112780" w:rsidRPr="00112780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  <w:r w:rsidR="00112780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:</w:t>
            </w:r>
          </w:p>
          <w:p w14:paraId="2080AB69" w14:textId="3F0B0B70" w:rsidR="006B25BA" w:rsidRPr="00112780" w:rsidRDefault="006B25BA" w:rsidP="00B23669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14:paraId="033CACBF" w14:textId="77777777" w:rsidR="00B4464A" w:rsidRPr="00AA1551" w:rsidRDefault="00B4464A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8875AA" w:rsidRPr="00AA1551" w14:paraId="1340EFBB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6CA8A283" w14:textId="77777777" w:rsidR="008875AA" w:rsidRPr="006B25BA" w:rsidRDefault="008875AA" w:rsidP="004D3C88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hanging="720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8875AA">
              <w:rPr>
                <w:rFonts w:ascii="GHEA Grapalat" w:hAnsi="GHEA Grapalat"/>
                <w:color w:val="215E99" w:themeColor="text2" w:themeTint="BF"/>
                <w:lang w:val="hy-AM"/>
              </w:rPr>
              <w:t>Պարզաբանել հաշտարարի դերը</w:t>
            </w:r>
          </w:p>
          <w:p w14:paraId="60D87698" w14:textId="365464D0" w:rsidR="006B25BA" w:rsidRPr="006B25BA" w:rsidRDefault="006B25BA" w:rsidP="006B25BA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6B25B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241E3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- </w:t>
            </w:r>
            <w:r w:rsidRPr="006B25B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Հաշտարարն անկախ, անկողմնակալ, գործի ելքով շահագրգռվածություն չունեցող ֆիզիկական անձ է, ով սահմանված կարգով ստացել է արտոնագրված հաշտարարի որակավորում և Կենտրոնի կողմից նշանակված է իրականացնելու հաշտարարություն։</w:t>
            </w:r>
            <w:r w:rsidR="0084135D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="0084135D" w:rsidRPr="00FF6186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84135D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Հաշտարարության կանոններ, </w:t>
            </w:r>
            <w:r w:rsidR="0084135D"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Հոդված </w:t>
            </w:r>
            <w:r w:rsidR="0084135D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3</w:t>
            </w:r>
            <w:r w:rsidR="0084135D"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84135D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1</w:t>
            </w:r>
            <w:r w:rsidR="0084135D" w:rsidRPr="00FF6186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</w:p>
          <w:p w14:paraId="102FB8EF" w14:textId="6EF6F790" w:rsidR="006B25BA" w:rsidRDefault="00241E37" w:rsidP="006B25BA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- </w:t>
            </w:r>
            <w:r w:rsidR="006B25BA" w:rsidRPr="006B25B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Հաշտարարը իրավունք չունի հաշտարարության կողմերին կամ այլ մասնակիցներին տրամադրել իրավական խորհրդատվություն կամ դիրքորոշում հայտնել հաշտարարության բովանդակային որևէ հարցի վերաբերյալ։</w:t>
            </w:r>
            <w:r w:rsidR="007E156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="00840C6E" w:rsidRPr="00FF6186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840C6E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Հաշտարարության կանոններ, </w:t>
            </w:r>
            <w:r w:rsidR="00840C6E"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Հոդված </w:t>
            </w:r>
            <w:r w:rsidR="00840C6E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20</w:t>
            </w:r>
            <w:r w:rsidR="00840C6E" w:rsidRPr="00543858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840C6E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2</w:t>
            </w:r>
            <w:r w:rsidR="00840C6E" w:rsidRPr="00FF6186">
              <w:rPr>
                <w:rFonts w:ascii="GHEA Grapalat" w:hAnsi="GHEA Grapalat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  <w:r w:rsidR="006B25B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</w:p>
          <w:p w14:paraId="011B9AB7" w14:textId="21F119AC" w:rsidR="006B25BA" w:rsidRPr="006B25BA" w:rsidRDefault="006B25BA" w:rsidP="006B25BA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0B1568" w14:textId="77777777" w:rsidR="008875AA" w:rsidRPr="00AA1551" w:rsidRDefault="008875AA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B4464A" w:rsidRPr="00AA1551" w14:paraId="0E99E8DC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282CA0BC" w14:textId="5C6B10C1" w:rsidR="00B23669" w:rsidRPr="00B23669" w:rsidRDefault="00B23669" w:rsidP="00B23669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left="0" w:firstLine="0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>
              <w:rPr>
                <w:rFonts w:ascii="GHEA Grapalat" w:hAnsi="GHEA Grapalat"/>
                <w:color w:val="215E99" w:themeColor="text2" w:themeTint="BF"/>
                <w:lang w:val="hy-AM"/>
              </w:rPr>
              <w:t>Ըստ գործի</w:t>
            </w:r>
            <w:r w:rsidR="008875AA">
              <w:rPr>
                <w:rFonts w:ascii="GHEA Grapalat" w:hAnsi="GHEA Grapalat"/>
                <w:color w:val="215E99" w:themeColor="text2" w:themeTint="BF"/>
                <w:lang w:val="hy-AM"/>
              </w:rPr>
              <w:t xml:space="preserve"> անհրաժեշտության</w:t>
            </w:r>
            <w:r>
              <w:rPr>
                <w:rFonts w:ascii="GHEA Grapalat" w:hAnsi="GHEA Grapalat"/>
                <w:color w:val="215E99" w:themeColor="text2" w:themeTint="BF"/>
                <w:lang w:val="hy-AM"/>
              </w:rPr>
              <w:t>՝ տ</w:t>
            </w:r>
            <w:r w:rsidRPr="00B23669">
              <w:rPr>
                <w:rFonts w:ascii="GHEA Grapalat" w:hAnsi="GHEA Grapalat"/>
                <w:color w:val="215E99" w:themeColor="text2" w:themeTint="BF"/>
                <w:lang w:val="hy-AM"/>
              </w:rPr>
              <w:t>եղեկացնել Կողմերին, որ գործըն</w:t>
            </w:r>
            <w:r>
              <w:rPr>
                <w:rFonts w:ascii="GHEA Grapalat" w:hAnsi="GHEA Grapalat"/>
                <w:color w:val="215E99" w:themeColor="text2" w:themeTint="BF"/>
                <w:lang w:val="hy-AM"/>
              </w:rPr>
              <w:t>թ</w:t>
            </w:r>
            <w:r w:rsidRPr="00B23669">
              <w:rPr>
                <w:rFonts w:ascii="GHEA Grapalat" w:hAnsi="GHEA Grapalat"/>
                <w:color w:val="215E99" w:themeColor="text2" w:themeTint="BF"/>
                <w:lang w:val="hy-AM"/>
              </w:rPr>
              <w:t>ացը կարող է իրականացվել ինչպես համատեղ, այնպես էլ առանձին քննարկումների միջոցով</w:t>
            </w:r>
          </w:p>
          <w:p w14:paraId="68F4073F" w14:textId="77777777" w:rsidR="00B4464A" w:rsidRPr="00AA1551" w:rsidRDefault="00B4464A" w:rsidP="00B23669">
            <w:pPr>
              <w:pStyle w:val="ListParagraph"/>
              <w:tabs>
                <w:tab w:val="left" w:pos="412"/>
              </w:tabs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74C6EDB3" w14:textId="77777777" w:rsidR="00B4464A" w:rsidRPr="00AA1551" w:rsidRDefault="00B4464A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EF1282" w:rsidRPr="00AA1551" w14:paraId="2A49351A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0F39F2F9" w14:textId="7121DBCE" w:rsidR="001D4F1F" w:rsidRPr="00360129" w:rsidRDefault="001D4F1F" w:rsidP="001D4F1F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left="0" w:firstLine="0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1D4F1F">
              <w:rPr>
                <w:rFonts w:ascii="GHEA Grapalat" w:hAnsi="GHEA Grapalat"/>
                <w:color w:val="215E99" w:themeColor="text2" w:themeTint="BF"/>
                <w:lang w:val="hy-AM"/>
              </w:rPr>
              <w:t xml:space="preserve">Բացատրել գաղտնիության սկզբունքը </w:t>
            </w:r>
            <w:r w:rsidR="00DC35FE">
              <w:rPr>
                <w:rFonts w:ascii="GHEA Grapalat" w:hAnsi="GHEA Grapalat"/>
                <w:color w:val="215E99" w:themeColor="text2" w:themeTint="BF"/>
              </w:rPr>
              <w:t>(</w:t>
            </w:r>
            <w:r w:rsidR="00B10FF2">
              <w:rPr>
                <w:rFonts w:ascii="GHEA Grapalat" w:hAnsi="GHEA Grapalat"/>
                <w:color w:val="215E99" w:themeColor="text2" w:themeTint="BF"/>
                <w:lang w:val="hy-AM"/>
              </w:rPr>
              <w:t xml:space="preserve">անհրաժեշտության դեպքում </w:t>
            </w:r>
            <w:r w:rsidR="00D10386">
              <w:rPr>
                <w:rFonts w:ascii="GHEA Grapalat" w:hAnsi="GHEA Grapalat"/>
                <w:color w:val="215E99" w:themeColor="text2" w:themeTint="BF"/>
                <w:lang w:val="hy-AM"/>
              </w:rPr>
              <w:t>տրամադրելով համաձայնագիրը</w:t>
            </w:r>
            <w:r w:rsidR="00DC35FE">
              <w:rPr>
                <w:rFonts w:ascii="GHEA Grapalat" w:hAnsi="GHEA Grapalat"/>
                <w:color w:val="215E99" w:themeColor="text2" w:themeTint="BF"/>
                <w:lang w:val="hy-AM"/>
              </w:rPr>
              <w:t>)</w:t>
            </w:r>
          </w:p>
          <w:p w14:paraId="6EED5D62" w14:textId="2FE66225" w:rsidR="00D12114" w:rsidRPr="00DC35FE" w:rsidRDefault="00241E37" w:rsidP="00DC35FE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241E3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- </w:t>
            </w:r>
            <w:r w:rsidR="001D4F1F" w:rsidRPr="001D4F1F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Հաշտարարությունը մասնավոր և գաղտնի գործընթաց է։ Հաշտարարության կողմերը, հաշտարարը, Կենտրոնը և հաշտարարությանը ներգրավված այլ անձինք բոլոր դեպքերում պետք է պահպանեն հաշտարարության ողջ գործընթացին առնչվող ցանկացած տեղեկատվության գաղտնիությունը։</w:t>
            </w:r>
            <w:r w:rsidR="007E156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  <w:r w:rsidR="007E156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7E156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Հաշտարարության կանոններ, Հոդված 24</w:t>
            </w:r>
            <w:r w:rsidR="007E156A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</w:rPr>
              <w:t>(1))</w:t>
            </w:r>
            <w:r w:rsidR="001D4F1F" w:rsidRPr="001D4F1F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</w:t>
            </w:r>
          </w:p>
          <w:p w14:paraId="1BB98954" w14:textId="232477C2" w:rsidR="00A767AA" w:rsidRPr="00D12114" w:rsidRDefault="00A767AA" w:rsidP="00360129">
            <w:pPr>
              <w:jc w:val="both"/>
              <w:rPr>
                <w:rFonts w:ascii="GHEA Grapalat" w:hAnsi="GHEA Grapalat"/>
                <w:b w:val="0"/>
                <w:bCs w:val="0"/>
                <w:lang w:val="az-Latn-AZ"/>
              </w:rPr>
            </w:pPr>
          </w:p>
        </w:tc>
        <w:tc>
          <w:tcPr>
            <w:tcW w:w="2977" w:type="dxa"/>
          </w:tcPr>
          <w:p w14:paraId="37D610A4" w14:textId="77777777" w:rsidR="00EF1282" w:rsidRPr="00AA1551" w:rsidRDefault="00EF1282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EF1282" w:rsidRPr="006D4B08" w14:paraId="16B14030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54FF69D1" w14:textId="298DE07E" w:rsidR="00241E37" w:rsidRPr="00241E37" w:rsidRDefault="001D4F1F" w:rsidP="00CE6B45">
            <w:pPr>
              <w:pStyle w:val="ListParagraph"/>
              <w:numPr>
                <w:ilvl w:val="0"/>
                <w:numId w:val="11"/>
              </w:numPr>
              <w:tabs>
                <w:tab w:val="left" w:pos="312"/>
              </w:tabs>
              <w:ind w:left="0" w:firstLine="29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CE6B45">
              <w:rPr>
                <w:rFonts w:ascii="GHEA Grapalat" w:hAnsi="GHEA Grapalat"/>
                <w:color w:val="215E99" w:themeColor="text2" w:themeTint="BF"/>
                <w:lang w:val="hy-AM"/>
              </w:rPr>
              <w:t xml:space="preserve">Պարզաբանել, որ հաշտարարության հանդիպումը </w:t>
            </w:r>
            <w:r w:rsidR="00241E37">
              <w:rPr>
                <w:rFonts w:ascii="GHEA Grapalat" w:hAnsi="GHEA Grapalat"/>
                <w:color w:val="215E99" w:themeColor="text2" w:themeTint="BF"/>
                <w:lang w:val="hy-AM"/>
              </w:rPr>
              <w:t xml:space="preserve">կողմերի համաձայնությամբ կարող է </w:t>
            </w:r>
            <w:r w:rsidRPr="00CE6B45">
              <w:rPr>
                <w:rFonts w:ascii="GHEA Grapalat" w:hAnsi="GHEA Grapalat"/>
                <w:color w:val="215E99" w:themeColor="text2" w:themeTint="BF"/>
                <w:lang w:val="hy-AM"/>
              </w:rPr>
              <w:t>տեսաձայնագրվ</w:t>
            </w:r>
            <w:r w:rsidR="00241E37">
              <w:rPr>
                <w:rFonts w:ascii="GHEA Grapalat" w:hAnsi="GHEA Grapalat"/>
                <w:color w:val="215E99" w:themeColor="text2" w:themeTint="BF"/>
                <w:lang w:val="hy-AM"/>
              </w:rPr>
              <w:t>ել</w:t>
            </w:r>
            <w:r w:rsidRPr="00CE6B45">
              <w:rPr>
                <w:rFonts w:ascii="GHEA Grapalat" w:hAnsi="GHEA Grapalat"/>
                <w:color w:val="215E99" w:themeColor="text2" w:themeTint="BF"/>
                <w:lang w:val="hy-AM"/>
              </w:rPr>
              <w:t xml:space="preserve">, և տեսաձայնագրությունը կարող է տրամադրվել Կողմերին </w:t>
            </w:r>
          </w:p>
          <w:p w14:paraId="42425259" w14:textId="2C034A22" w:rsidR="001D4F1F" w:rsidRPr="00241E37" w:rsidRDefault="00241E37" w:rsidP="00241E37">
            <w:pPr>
              <w:pStyle w:val="ListParagraph"/>
              <w:tabs>
                <w:tab w:val="left" w:pos="312"/>
              </w:tabs>
              <w:ind w:left="29"/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241E3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1D4F1F" w:rsidRPr="00241E3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Կողմերը կարող են հրաժարվել տեսաձայնագրումից</w:t>
            </w:r>
            <w:r w:rsidRPr="00241E3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  <w:r w:rsidR="001D4F1F" w:rsidRPr="00241E3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։  </w:t>
            </w:r>
          </w:p>
          <w:p w14:paraId="5586F1E6" w14:textId="77777777" w:rsidR="00EF1282" w:rsidRPr="00AA1551" w:rsidRDefault="00EF1282" w:rsidP="001D4F1F">
            <w:pPr>
              <w:pStyle w:val="ListParagraph"/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34FADB06" w14:textId="77777777" w:rsidR="00EF1282" w:rsidRPr="00AA1551" w:rsidRDefault="00EF1282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EF1282" w:rsidRPr="00AA1551" w14:paraId="1D78A68D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51FBECBE" w14:textId="2066D76D" w:rsidR="001D4F1F" w:rsidRPr="00CE6B45" w:rsidRDefault="001D4F1F" w:rsidP="00CE6B45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0" w:firstLine="29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CE6B45">
              <w:rPr>
                <w:rFonts w:ascii="GHEA Grapalat" w:hAnsi="GHEA Grapalat"/>
                <w:color w:val="215E99" w:themeColor="text2" w:themeTint="BF"/>
                <w:lang w:val="hy-AM"/>
              </w:rPr>
              <w:t>Նկարագրել Հաշտարարության գործընթացը</w:t>
            </w:r>
            <w:r w:rsidR="005D0200">
              <w:rPr>
                <w:rFonts w:ascii="GHEA Grapalat" w:hAnsi="GHEA Grapalat"/>
                <w:color w:val="215E99" w:themeColor="text2" w:themeTint="BF"/>
                <w:lang w:val="hy-AM"/>
              </w:rPr>
              <w:t xml:space="preserve"> և ծախսերը</w:t>
            </w:r>
          </w:p>
          <w:p w14:paraId="37845B26" w14:textId="6CB96F41" w:rsidR="00DB3E6E" w:rsidRDefault="005D0200" w:rsidP="001D4F1F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5D0200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DB3E6E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Ներկայացնել ձևաչափը և </w:t>
            </w:r>
            <w:r w:rsidR="00840AB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գործընթացի փուլերը։</w:t>
            </w:r>
          </w:p>
          <w:p w14:paraId="06C7F478" w14:textId="3A71B6F3" w:rsidR="00DB3E6E" w:rsidRDefault="001D4F1F" w:rsidP="001D4F1F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1D4F1F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Հանդիպումը սովորաբար տևում է մինչև չորս ժամ։ </w:t>
            </w:r>
          </w:p>
          <w:p w14:paraId="2A16A37B" w14:textId="3FFA5D56" w:rsidR="001D4F1F" w:rsidRPr="001D4F1F" w:rsidRDefault="001D4F1F" w:rsidP="001D4F1F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1D4F1F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Հաշտարարության կանոնների Հավելվածի 3-րդ կետի 2-րդ մասի համաձայն՝ չորս ժամից հետո յուրաքանչյուր ժամը 50.000 ՀՀ դրամ։</w:t>
            </w:r>
            <w:r w:rsidR="005D0200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)</w:t>
            </w:r>
          </w:p>
          <w:p w14:paraId="28F81E19" w14:textId="624EBEB3" w:rsidR="00EF1282" w:rsidRPr="00AA1551" w:rsidRDefault="00EF1282" w:rsidP="001D4F1F">
            <w:pPr>
              <w:pStyle w:val="ListParagraph"/>
              <w:ind w:left="0"/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51A76273" w14:textId="77777777" w:rsidR="00EF1282" w:rsidRPr="00AA1551" w:rsidRDefault="00EF1282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EF1282" w:rsidRPr="00AA1551" w14:paraId="4AE43127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116924F2" w14:textId="7D1F019D" w:rsidR="001D4F1F" w:rsidRPr="00CE6B45" w:rsidRDefault="001D4F1F" w:rsidP="001D4F1F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0" w:firstLine="29"/>
              <w:jc w:val="both"/>
              <w:rPr>
                <w:rFonts w:ascii="GHEA Grapalat" w:hAnsi="GHEA Grapalat"/>
                <w:color w:val="215E99" w:themeColor="text2" w:themeTint="BF"/>
                <w:lang w:val="hy-AM"/>
              </w:rPr>
            </w:pPr>
            <w:r w:rsidRPr="00CE6B45">
              <w:rPr>
                <w:rFonts w:ascii="GHEA Grapalat" w:hAnsi="GHEA Grapalat" w:cs="Arial"/>
                <w:color w:val="215E99" w:themeColor="text2" w:themeTint="BF"/>
                <w:lang w:val="hy-AM"/>
              </w:rPr>
              <w:t>Պարզաբանել</w:t>
            </w:r>
            <w:r w:rsidRPr="00CE6B45">
              <w:rPr>
                <w:rFonts w:ascii="GHEA Grapalat" w:hAnsi="GHEA Grapalat"/>
                <w:color w:val="215E99" w:themeColor="text2" w:themeTint="BF"/>
                <w:lang w:val="hy-AM"/>
              </w:rPr>
              <w:t>, որ հաշտարարությունը կամավոր գործընթաց է և կարող է ավարտվել ցանկացած պահի, եթե Կողմերից յուրաքանչյուրն այդպես որոշի</w:t>
            </w:r>
          </w:p>
          <w:p w14:paraId="389A41B8" w14:textId="77777777" w:rsidR="00EF1282" w:rsidRPr="00AA1551" w:rsidRDefault="00EF1282" w:rsidP="00CE6B45">
            <w:pPr>
              <w:pStyle w:val="ListParagraph"/>
              <w:ind w:left="0"/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10D80929" w14:textId="77777777" w:rsidR="00EF1282" w:rsidRPr="00AA1551" w:rsidRDefault="00EF1282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EF1282" w:rsidRPr="006D4B08" w14:paraId="1393BBFD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2BCDE432" w14:textId="2D6A6203" w:rsidR="001D4F1F" w:rsidRPr="00CE6B45" w:rsidRDefault="001D4F1F" w:rsidP="00CE6B45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0" w:firstLine="29"/>
              <w:jc w:val="both"/>
              <w:rPr>
                <w:rFonts w:ascii="GHEA Grapalat" w:hAnsi="GHEA Grapalat" w:cs="Arial"/>
                <w:color w:val="215E99" w:themeColor="text2" w:themeTint="BF"/>
                <w:lang w:val="hy-AM"/>
              </w:rPr>
            </w:pPr>
            <w:r w:rsidRPr="00CE6B45">
              <w:rPr>
                <w:rFonts w:ascii="GHEA Grapalat" w:hAnsi="GHEA Grapalat" w:cs="Arial"/>
                <w:color w:val="215E99" w:themeColor="text2" w:themeTint="BF"/>
                <w:lang w:val="hy-AM"/>
              </w:rPr>
              <w:t>Կողմերին խնդրել, որ ներկայացնեն վեճի վերաբերյալ իրենց դիրքորոշումները</w:t>
            </w:r>
            <w:r w:rsidR="000C69B5">
              <w:rPr>
                <w:rFonts w:ascii="GHEA Grapalat" w:hAnsi="GHEA Grapalat" w:cs="Arial"/>
                <w:color w:val="215E99" w:themeColor="text2" w:themeTint="BF"/>
                <w:lang w:val="hy-AM"/>
              </w:rPr>
              <w:t>, ճշգրտել հաշտարարության առարկան</w:t>
            </w:r>
          </w:p>
          <w:p w14:paraId="2D122446" w14:textId="77777777" w:rsidR="00CE6B45" w:rsidRPr="00CE6B45" w:rsidRDefault="00CE6B45" w:rsidP="00CE6B45">
            <w:pPr>
              <w:pStyle w:val="ListParagraph"/>
              <w:tabs>
                <w:tab w:val="left" w:pos="454"/>
              </w:tabs>
              <w:ind w:left="29"/>
              <w:jc w:val="both"/>
              <w:rPr>
                <w:rFonts w:ascii="GHEA Grapalat" w:hAnsi="GHEA Grapalat" w:cs="Arial"/>
                <w:color w:val="215E99" w:themeColor="text2" w:themeTint="BF"/>
                <w:lang w:val="hy-AM"/>
              </w:rPr>
            </w:pPr>
          </w:p>
          <w:p w14:paraId="14B80C50" w14:textId="77777777" w:rsidR="001D4F1F" w:rsidRPr="00C573B3" w:rsidRDefault="001D4F1F" w:rsidP="001D4F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Կողմերին խնդրել՝</w:t>
            </w:r>
          </w:p>
          <w:p w14:paraId="73BD0ABD" w14:textId="77777777" w:rsidR="001D4F1F" w:rsidRPr="00C573B3" w:rsidRDefault="001D4F1F" w:rsidP="001D4F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ներկայացնել վեճի նախապատմությունը,</w:t>
            </w:r>
          </w:p>
          <w:p w14:paraId="3651DEE9" w14:textId="0A765567" w:rsidR="001D4F1F" w:rsidRPr="00C573B3" w:rsidRDefault="001D4F1F" w:rsidP="001D4F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lastRenderedPageBreak/>
              <w:t xml:space="preserve">ուրվագծել այն խնդիրների շրջանակը, որը ցանկանում են քննարկել </w:t>
            </w:r>
            <w:r w:rsidR="000C69B5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հաշտարարության</w:t>
            </w: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 xml:space="preserve"> ընթացքում,</w:t>
            </w:r>
          </w:p>
          <w:p w14:paraId="7DE159FF" w14:textId="29472B63" w:rsidR="001D4F1F" w:rsidRPr="00C573B3" w:rsidRDefault="001D4F1F" w:rsidP="001D4F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Ցանկալի ելքերի վերաբերյալ պատկերացումները</w:t>
            </w:r>
            <w:r w:rsidR="002065EF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։</w:t>
            </w:r>
          </w:p>
          <w:p w14:paraId="4946852C" w14:textId="77777777" w:rsidR="001D4F1F" w:rsidRPr="00C573B3" w:rsidRDefault="001D4F1F" w:rsidP="001D4F1F">
            <w:p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</w:p>
          <w:p w14:paraId="316FB470" w14:textId="77777777" w:rsidR="001D4F1F" w:rsidRPr="00C573B3" w:rsidRDefault="001D4F1F" w:rsidP="001D4F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Կոչ անել Կողմերին կենտրոնանալ էական խնդիրների վրա, այլ ոչ թե միմյանց վրա։</w:t>
            </w:r>
          </w:p>
          <w:p w14:paraId="256A0328" w14:textId="77777777" w:rsidR="001D4F1F" w:rsidRPr="00C573B3" w:rsidRDefault="001D4F1F" w:rsidP="001D4F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Կանխել անհարկի ընդհատումները և փոխադարձ մեղադրանքները։</w:t>
            </w:r>
          </w:p>
          <w:p w14:paraId="6F07E088" w14:textId="77777777" w:rsidR="001D4F1F" w:rsidRPr="00C573B3" w:rsidRDefault="001D4F1F" w:rsidP="001D4F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Գործուն ջանքեր գործադրել հնարավոր բախումները կանխելու համար։</w:t>
            </w:r>
          </w:p>
          <w:p w14:paraId="1C3DBACB" w14:textId="77777777" w:rsidR="001D4F1F" w:rsidRPr="00C573B3" w:rsidRDefault="001D4F1F" w:rsidP="001D4F1F">
            <w:p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</w:p>
          <w:p w14:paraId="0733BB1E" w14:textId="61E20B08" w:rsidR="001D4F1F" w:rsidRPr="00C573B3" w:rsidRDefault="001D4F1F" w:rsidP="001D4F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 xml:space="preserve">Կողմերը կարող են ընդմիջել գործընթացը, ինչպես նաև խորհրդակցել իրենց ներկայացուցիչների հետ։ </w:t>
            </w:r>
          </w:p>
          <w:p w14:paraId="669E184E" w14:textId="77777777" w:rsidR="001D4F1F" w:rsidRPr="00C573B3" w:rsidRDefault="001D4F1F" w:rsidP="001D4F1F">
            <w:p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</w:p>
          <w:p w14:paraId="5A176132" w14:textId="181C37F9" w:rsidR="001D4F1F" w:rsidRPr="00C573B3" w:rsidRDefault="00CD7682" w:rsidP="001D4F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 w:cs="Arial"/>
                <w:i/>
                <w:iCs/>
                <w:lang w:val="hy-AM"/>
              </w:rPr>
            </w:pPr>
            <w:r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Կիրառել ակտիվ լսում և ո</w:t>
            </w:r>
            <w:r w:rsidR="001D4F1F"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ւշադիր լինել Կողմերի առաջարկներին,</w:t>
            </w:r>
          </w:p>
          <w:p w14:paraId="4DF8947A" w14:textId="3E83D41E" w:rsidR="001D4F1F" w:rsidRPr="00C573B3" w:rsidRDefault="001D4F1F" w:rsidP="001D4F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eastAsia="GHEA Grapalat" w:hAnsi="GHEA Grapalat" w:cs="GHEA Grapalat"/>
                <w:i/>
                <w:iCs/>
                <w:lang w:val="hy-AM"/>
              </w:rPr>
            </w:pP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 xml:space="preserve">Փորձել բացահայտել յուրաքանչյուրի համար ընդունելի </w:t>
            </w:r>
            <w:r w:rsidR="00CD7682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>տարբերակները/</w:t>
            </w:r>
            <w:r w:rsidRPr="00C573B3">
              <w:rPr>
                <w:rFonts w:ascii="GHEA Grapalat" w:hAnsi="GHEA Grapalat" w:cs="Arial"/>
                <w:b w:val="0"/>
                <w:bCs w:val="0"/>
                <w:i/>
                <w:iCs/>
                <w:lang w:val="hy-AM"/>
              </w:rPr>
              <w:t xml:space="preserve">զիջումները, ինչպես </w:t>
            </w:r>
            <w:r w:rsidRPr="00C573B3">
              <w:rPr>
                <w:rFonts w:ascii="GHEA Grapalat" w:eastAsia="GHEA Grapalat" w:hAnsi="GHEA Grapalat" w:cs="GHEA Grapalat"/>
                <w:b w:val="0"/>
                <w:bCs w:val="0"/>
                <w:i/>
                <w:iCs/>
                <w:lang w:val="hy-AM"/>
              </w:rPr>
              <w:t>նաև «կարմիր գծերը», որոնք նրանք պատրաստ չեն հատել։</w:t>
            </w:r>
          </w:p>
          <w:p w14:paraId="5464F9F1" w14:textId="77777777" w:rsidR="001D4F1F" w:rsidRPr="00C573B3" w:rsidRDefault="001D4F1F" w:rsidP="001D4F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eastAsia="GHEA Grapalat" w:hAnsi="GHEA Grapalat" w:cs="GHEA Grapalat"/>
                <w:i/>
                <w:iCs/>
                <w:lang w:val="hy-AM"/>
              </w:rPr>
            </w:pPr>
            <w:r w:rsidRPr="00C573B3">
              <w:rPr>
                <w:rFonts w:ascii="GHEA Grapalat" w:eastAsia="GHEA Grapalat" w:hAnsi="GHEA Grapalat" w:cs="GHEA Grapalat"/>
                <w:b w:val="0"/>
                <w:bCs w:val="0"/>
                <w:i/>
                <w:iCs/>
                <w:lang w:val="hy-AM"/>
              </w:rPr>
              <w:t xml:space="preserve">Պատրաստ լինել օգնել Կողմերին հաշտության նախնական և վերջնական համաձայնագրեր ձևակերպել և կնքել։ </w:t>
            </w:r>
          </w:p>
          <w:p w14:paraId="2F3E750B" w14:textId="77777777" w:rsidR="00EF1282" w:rsidRPr="00AA1551" w:rsidRDefault="00EF1282" w:rsidP="00CE6B45">
            <w:pPr>
              <w:pStyle w:val="ListParagraph"/>
              <w:ind w:left="0"/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0A1CF29A" w14:textId="77777777" w:rsidR="00EF1282" w:rsidRPr="00AA1551" w:rsidRDefault="00EF1282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EF1282" w:rsidRPr="006D4B08" w14:paraId="37B83F4D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16D9E2C7" w14:textId="20BB6393" w:rsidR="001D4F1F" w:rsidRPr="00E12CE5" w:rsidRDefault="001D4F1F" w:rsidP="00CE6B45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0" w:firstLine="29"/>
              <w:jc w:val="both"/>
              <w:rPr>
                <w:rFonts w:ascii="GHEA Grapalat" w:hAnsi="GHEA Grapalat" w:cs="Arial"/>
                <w:color w:val="215E99" w:themeColor="text2" w:themeTint="BF"/>
                <w:lang w:val="hy-AM"/>
              </w:rPr>
            </w:pPr>
            <w:r w:rsidRPr="00CE6B45">
              <w:rPr>
                <w:rFonts w:ascii="GHEA Grapalat" w:hAnsi="GHEA Grapalat" w:cs="Arial"/>
                <w:color w:val="215E99" w:themeColor="text2" w:themeTint="BF"/>
                <w:lang w:val="hy-AM"/>
              </w:rPr>
              <w:t>Հաշտարարության գործընթաց</w:t>
            </w:r>
            <w:r w:rsidR="00E12CE5">
              <w:rPr>
                <w:rFonts w:ascii="GHEA Grapalat" w:hAnsi="GHEA Grapalat" w:cs="Arial"/>
                <w:color w:val="215E99" w:themeColor="text2" w:themeTint="BF"/>
                <w:lang w:val="hy-AM"/>
              </w:rPr>
              <w:t>ն</w:t>
            </w:r>
            <w:r w:rsidRPr="00CE6B45">
              <w:rPr>
                <w:rFonts w:ascii="GHEA Grapalat" w:hAnsi="GHEA Grapalat" w:cs="Arial"/>
                <w:color w:val="215E99" w:themeColor="text2" w:themeTint="BF"/>
                <w:lang w:val="hy-AM"/>
              </w:rPr>
              <w:t xml:space="preserve"> ավարտ</w:t>
            </w:r>
            <w:r w:rsidR="00E12CE5">
              <w:rPr>
                <w:rFonts w:ascii="GHEA Grapalat" w:hAnsi="GHEA Grapalat" w:cs="Arial"/>
                <w:color w:val="215E99" w:themeColor="text2" w:themeTint="BF"/>
                <w:lang w:val="hy-AM"/>
              </w:rPr>
              <w:t>ել</w:t>
            </w:r>
          </w:p>
          <w:p w14:paraId="44CED8E1" w14:textId="272656D4" w:rsidR="00E12CE5" w:rsidRPr="00B46BED" w:rsidRDefault="00B46BED" w:rsidP="001D4F1F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B46BED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(</w:t>
            </w:r>
            <w:r w:rsidR="00E12CE5" w:rsidRPr="00B46BED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Կազմվում է հաշտության համաձայնություն</w:t>
            </w:r>
            <w:r w:rsidRPr="00B46BED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կամ հաշտարարության գործընթացի ա</w:t>
            </w:r>
            <w:r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վ</w:t>
            </w:r>
            <w:r w:rsidRPr="00B46BED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արտի մասին արձանագրություն)։</w:t>
            </w:r>
          </w:p>
          <w:p w14:paraId="47CE92EE" w14:textId="3BD67833" w:rsidR="001D4F1F" w:rsidRPr="000649ED" w:rsidRDefault="001D4F1F" w:rsidP="000649ED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0649ED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Հոդված 23</w:t>
            </w:r>
          </w:p>
          <w:p w14:paraId="5AE796B1" w14:textId="77777777" w:rsidR="001D4F1F" w:rsidRPr="008F191B" w:rsidRDefault="001D4F1F" w:rsidP="001D4F1F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8F191B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1</w:t>
            </w:r>
            <w:r w:rsidRPr="008F191B">
              <w:rPr>
                <w:rFonts w:ascii="Cambria Math" w:hAnsi="Cambria Math" w:cs="Cambria Math"/>
                <w:b w:val="0"/>
                <w:bCs w:val="0"/>
                <w:i/>
                <w:iCs/>
                <w:sz w:val="20"/>
                <w:szCs w:val="20"/>
                <w:lang w:val="hy-AM"/>
              </w:rPr>
              <w:t>․</w:t>
            </w:r>
            <w:r w:rsidRPr="008F191B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 xml:space="preserve"> Հաշտարարության գործընթացը հաշտությամբ ավարտելու պարագայում կողմերի միջև կնքվում է վեճը հաշտությամբ լուծելու վերաբերյալ համաձայնություն։ Հաշտարարության կողմերի ցանկությամբ Կենտրոնը կարող է կողմերին տրամադրել կարծիք հաշտության համաձայնության վերաբերյալ։ </w:t>
            </w:r>
          </w:p>
          <w:p w14:paraId="018CE32A" w14:textId="467A2989" w:rsidR="001D4F1F" w:rsidRDefault="001D4F1F" w:rsidP="001D4F1F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8F191B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2. Հաշտարարության գործընթացի արդյունքում կնքված հաշտության համաձայնությունը կողմերից բացի ստորագրում է նաև հաշտարարը՝ նշում անելով համաձայնությունը հաշտարարության արդյունքում կնքված լինելու վերաբերյալ։</w:t>
            </w:r>
          </w:p>
          <w:p w14:paraId="0EDC05ED" w14:textId="27F245AD" w:rsidR="000649ED" w:rsidRDefault="000649ED" w:rsidP="001D4F1F">
            <w:pPr>
              <w:jc w:val="both"/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</w:pPr>
            <w:r w:rsidRPr="000649ED">
              <w:rPr>
                <w:rFonts w:ascii="GHEA Grapalat" w:hAnsi="GHEA Grapalat" w:cs="Arial"/>
                <w:i/>
                <w:iCs/>
                <w:sz w:val="20"/>
                <w:szCs w:val="20"/>
                <w:lang w:val="hy-AM"/>
              </w:rPr>
              <w:t>Հոդված 22</w:t>
            </w:r>
          </w:p>
          <w:p w14:paraId="6EAAAE08" w14:textId="589A10C7" w:rsidR="000649ED" w:rsidRPr="000649ED" w:rsidRDefault="00F316F7" w:rsidP="001D4F1F">
            <w:pPr>
              <w:jc w:val="both"/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</w:pPr>
            <w:r w:rsidRPr="00F316F7">
              <w:rPr>
                <w:rFonts w:ascii="GHEA Grapalat" w:hAnsi="GHEA Grapalat" w:cs="Arial"/>
                <w:b w:val="0"/>
                <w:bCs w:val="0"/>
                <w:i/>
                <w:iCs/>
                <w:sz w:val="20"/>
                <w:szCs w:val="20"/>
                <w:lang w:val="hy-AM"/>
              </w:rPr>
              <w:t>Հաշտարարության գործընթացը ավարտվում է հաշտարարի կողմից հաշտարարության գործընթացի ավարտի մասին համապատասխան արձանագրությամբ, որը ոչ ուշ քան հաջորդ օրը տրամադրում է կողմերին։ Միաժամանակ, հաշտարարը հաշտարարության ավարտի մասին արձանագրության վերաբերյալ ծանուցում է Կենտրոնին՝ նշելով տեղեկություններ հաշտարարության վարման ընթացակարգի, կողմերի  միջև ձեռքբերված համաձայնության կամ  նման համաձայնության ձեռք չբերման պատճառների մասին, հաշտարարության ավարտման հիմքը  և տրամադրելով ավարտման արձանագրության պատճենը։</w:t>
            </w:r>
          </w:p>
          <w:p w14:paraId="259F9BAC" w14:textId="77777777" w:rsidR="00EF1282" w:rsidRPr="00AA1551" w:rsidRDefault="00EF1282" w:rsidP="001D4F1F">
            <w:pPr>
              <w:pStyle w:val="ListParagraph"/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7723E940" w14:textId="77777777" w:rsidR="00EF1282" w:rsidRPr="00AA1551" w:rsidRDefault="00EF1282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  <w:tr w:rsidR="00EF1282" w:rsidRPr="006D4B08" w14:paraId="0B375B77" w14:textId="77777777" w:rsidTr="00B44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</w:tcPr>
          <w:p w14:paraId="299481EA" w14:textId="777444D9" w:rsidR="001D4F1F" w:rsidRPr="00CE6B45" w:rsidRDefault="001D4F1F" w:rsidP="00CE6B45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0" w:firstLine="29"/>
              <w:jc w:val="both"/>
              <w:rPr>
                <w:rFonts w:ascii="GHEA Grapalat" w:hAnsi="GHEA Grapalat" w:cs="Arial"/>
                <w:color w:val="215E99" w:themeColor="text2" w:themeTint="BF"/>
                <w:lang w:val="hy-AM"/>
              </w:rPr>
            </w:pPr>
            <w:r w:rsidRPr="00CE6B45">
              <w:rPr>
                <w:rFonts w:ascii="GHEA Grapalat" w:hAnsi="GHEA Grapalat" w:cs="Arial"/>
                <w:color w:val="215E99" w:themeColor="text2" w:themeTint="BF"/>
                <w:lang w:val="hy-AM"/>
              </w:rPr>
              <w:t xml:space="preserve">Ավարտել հանդիպումը հակիրճ փակման խոսքով։ </w:t>
            </w:r>
          </w:p>
          <w:p w14:paraId="32613AF9" w14:textId="77777777" w:rsidR="00EF1282" w:rsidRPr="00AA1551" w:rsidRDefault="00EF1282" w:rsidP="001D4F1F">
            <w:pPr>
              <w:pStyle w:val="ListParagraph"/>
              <w:jc w:val="both"/>
              <w:rPr>
                <w:rFonts w:ascii="GHEA Grapalat" w:hAnsi="GHEA Grapalat"/>
                <w:b w:val="0"/>
                <w:bCs w:val="0"/>
                <w:lang w:val="hy-AM"/>
              </w:rPr>
            </w:pPr>
          </w:p>
        </w:tc>
        <w:tc>
          <w:tcPr>
            <w:tcW w:w="2977" w:type="dxa"/>
          </w:tcPr>
          <w:p w14:paraId="57203FAB" w14:textId="77777777" w:rsidR="00EF1282" w:rsidRPr="00AA1551" w:rsidRDefault="00EF1282" w:rsidP="00EF1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y-AM"/>
              </w:rPr>
            </w:pPr>
          </w:p>
        </w:tc>
      </w:tr>
    </w:tbl>
    <w:p w14:paraId="24686810" w14:textId="77777777" w:rsidR="00D95FD2" w:rsidRPr="00AA1551" w:rsidRDefault="00D95FD2" w:rsidP="00EF1282">
      <w:pPr>
        <w:ind w:left="720" w:hanging="360"/>
        <w:jc w:val="both"/>
        <w:rPr>
          <w:lang w:val="hy-AM"/>
        </w:rPr>
      </w:pPr>
    </w:p>
    <w:p w14:paraId="73729E5E" w14:textId="77777777" w:rsidR="00D95FD2" w:rsidRDefault="00D95FD2" w:rsidP="006A659B">
      <w:pPr>
        <w:ind w:left="720" w:hanging="360"/>
        <w:jc w:val="center"/>
        <w:rPr>
          <w:lang w:val="hy-AM"/>
        </w:rPr>
      </w:pPr>
    </w:p>
    <w:p w14:paraId="6A0DB8E9" w14:textId="77777777" w:rsidR="00D60AC0" w:rsidRPr="001D4F1F" w:rsidRDefault="00D60AC0" w:rsidP="00D60AC0">
      <w:pPr>
        <w:spacing w:after="0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27ED236D" w14:textId="77777777" w:rsidR="002D1F27" w:rsidRDefault="002D1F27" w:rsidP="00C062B5">
      <w:pPr>
        <w:spacing w:after="0"/>
        <w:jc w:val="both"/>
        <w:rPr>
          <w:rFonts w:ascii="GHEA Grapalat" w:hAnsi="GHEA Grapalat" w:cs="Arial"/>
          <w:lang w:val="hy-AM"/>
        </w:rPr>
      </w:pPr>
    </w:p>
    <w:sectPr w:rsidR="002D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uv13pk7QrAJ7/" int2:id="S4KCG1W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755"/>
    <w:multiLevelType w:val="hybridMultilevel"/>
    <w:tmpl w:val="C234F8F2"/>
    <w:lvl w:ilvl="0" w:tplc="11F0A38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FD11"/>
    <w:multiLevelType w:val="multilevel"/>
    <w:tmpl w:val="DD5E0F7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6306"/>
    <w:multiLevelType w:val="hybridMultilevel"/>
    <w:tmpl w:val="471C7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5233"/>
    <w:multiLevelType w:val="hybridMultilevel"/>
    <w:tmpl w:val="8D08D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DC4"/>
    <w:multiLevelType w:val="hybridMultilevel"/>
    <w:tmpl w:val="0A7A4A38"/>
    <w:lvl w:ilvl="0" w:tplc="CCF68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94AD"/>
    <w:multiLevelType w:val="hybridMultilevel"/>
    <w:tmpl w:val="823468AE"/>
    <w:lvl w:ilvl="0" w:tplc="535ED3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D65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0A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00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EB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48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82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52E9"/>
    <w:multiLevelType w:val="hybridMultilevel"/>
    <w:tmpl w:val="0498A5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2B46"/>
    <w:multiLevelType w:val="hybridMultilevel"/>
    <w:tmpl w:val="E730C2FC"/>
    <w:lvl w:ilvl="0" w:tplc="DF0C6A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C825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0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A9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81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83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EE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CA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ED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A1328"/>
    <w:multiLevelType w:val="hybridMultilevel"/>
    <w:tmpl w:val="8056E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B0499"/>
    <w:multiLevelType w:val="hybridMultilevel"/>
    <w:tmpl w:val="7666AA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0523"/>
    <w:multiLevelType w:val="hybridMultilevel"/>
    <w:tmpl w:val="6B6C8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533F2"/>
    <w:multiLevelType w:val="hybridMultilevel"/>
    <w:tmpl w:val="F1DAD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604C7"/>
    <w:multiLevelType w:val="hybridMultilevel"/>
    <w:tmpl w:val="01403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96872">
    <w:abstractNumId w:val="7"/>
  </w:num>
  <w:num w:numId="2" w16cid:durableId="918174609">
    <w:abstractNumId w:val="1"/>
  </w:num>
  <w:num w:numId="3" w16cid:durableId="979918237">
    <w:abstractNumId w:val="5"/>
  </w:num>
  <w:num w:numId="4" w16cid:durableId="113915319">
    <w:abstractNumId w:val="6"/>
  </w:num>
  <w:num w:numId="5" w16cid:durableId="2146392129">
    <w:abstractNumId w:val="9"/>
  </w:num>
  <w:num w:numId="6" w16cid:durableId="1594363664">
    <w:abstractNumId w:val="12"/>
  </w:num>
  <w:num w:numId="7" w16cid:durableId="28193062">
    <w:abstractNumId w:val="0"/>
  </w:num>
  <w:num w:numId="8" w16cid:durableId="948317294">
    <w:abstractNumId w:val="8"/>
  </w:num>
  <w:num w:numId="9" w16cid:durableId="1272468703">
    <w:abstractNumId w:val="2"/>
  </w:num>
  <w:num w:numId="10" w16cid:durableId="1105002687">
    <w:abstractNumId w:val="11"/>
  </w:num>
  <w:num w:numId="11" w16cid:durableId="2139839785">
    <w:abstractNumId w:val="10"/>
  </w:num>
  <w:num w:numId="12" w16cid:durableId="1937521693">
    <w:abstractNumId w:val="4"/>
  </w:num>
  <w:num w:numId="13" w16cid:durableId="151214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5C"/>
    <w:rsid w:val="0001075C"/>
    <w:rsid w:val="00010A72"/>
    <w:rsid w:val="000146EA"/>
    <w:rsid w:val="000649ED"/>
    <w:rsid w:val="000C69B5"/>
    <w:rsid w:val="000F70C7"/>
    <w:rsid w:val="00112780"/>
    <w:rsid w:val="001A757F"/>
    <w:rsid w:val="001D3924"/>
    <w:rsid w:val="001D4F1F"/>
    <w:rsid w:val="00204CB9"/>
    <w:rsid w:val="002065EF"/>
    <w:rsid w:val="00235B8C"/>
    <w:rsid w:val="00235D30"/>
    <w:rsid w:val="00241E37"/>
    <w:rsid w:val="0025007D"/>
    <w:rsid w:val="0026147C"/>
    <w:rsid w:val="002729D5"/>
    <w:rsid w:val="002D1F27"/>
    <w:rsid w:val="002F4DC8"/>
    <w:rsid w:val="003545FE"/>
    <w:rsid w:val="00360129"/>
    <w:rsid w:val="00366105"/>
    <w:rsid w:val="00372A22"/>
    <w:rsid w:val="003B4FFC"/>
    <w:rsid w:val="004D3C88"/>
    <w:rsid w:val="00543858"/>
    <w:rsid w:val="0057753A"/>
    <w:rsid w:val="005B53D6"/>
    <w:rsid w:val="005D0200"/>
    <w:rsid w:val="006A659B"/>
    <w:rsid w:val="006B25BA"/>
    <w:rsid w:val="006D4B08"/>
    <w:rsid w:val="007E156A"/>
    <w:rsid w:val="00840AB7"/>
    <w:rsid w:val="00840C6E"/>
    <w:rsid w:val="0084135D"/>
    <w:rsid w:val="008604A9"/>
    <w:rsid w:val="008875AA"/>
    <w:rsid w:val="008F191B"/>
    <w:rsid w:val="0096023F"/>
    <w:rsid w:val="00983223"/>
    <w:rsid w:val="009E0A87"/>
    <w:rsid w:val="009F41D9"/>
    <w:rsid w:val="00A05D20"/>
    <w:rsid w:val="00A2365F"/>
    <w:rsid w:val="00A72EA8"/>
    <w:rsid w:val="00A767AA"/>
    <w:rsid w:val="00AA1551"/>
    <w:rsid w:val="00B10FF2"/>
    <w:rsid w:val="00B23669"/>
    <w:rsid w:val="00B4464A"/>
    <w:rsid w:val="00B46BED"/>
    <w:rsid w:val="00BC08D5"/>
    <w:rsid w:val="00C03E7F"/>
    <w:rsid w:val="00C062B5"/>
    <w:rsid w:val="00C573B3"/>
    <w:rsid w:val="00C92D1E"/>
    <w:rsid w:val="00CD7682"/>
    <w:rsid w:val="00CE6B45"/>
    <w:rsid w:val="00D10386"/>
    <w:rsid w:val="00D12114"/>
    <w:rsid w:val="00D56233"/>
    <w:rsid w:val="00D60AC0"/>
    <w:rsid w:val="00D94ABA"/>
    <w:rsid w:val="00D95FD2"/>
    <w:rsid w:val="00DABD18"/>
    <w:rsid w:val="00DB3E6E"/>
    <w:rsid w:val="00DC35FE"/>
    <w:rsid w:val="00E12CE5"/>
    <w:rsid w:val="00EB686C"/>
    <w:rsid w:val="00EF1282"/>
    <w:rsid w:val="00F316F7"/>
    <w:rsid w:val="00F900CB"/>
    <w:rsid w:val="00FA26C1"/>
    <w:rsid w:val="00FF6186"/>
    <w:rsid w:val="027C0DDF"/>
    <w:rsid w:val="03732C8E"/>
    <w:rsid w:val="044B06BD"/>
    <w:rsid w:val="06016FF4"/>
    <w:rsid w:val="06E95AE7"/>
    <w:rsid w:val="076718F5"/>
    <w:rsid w:val="08F2972B"/>
    <w:rsid w:val="0B3DA309"/>
    <w:rsid w:val="0BC8B64C"/>
    <w:rsid w:val="0C42A3B9"/>
    <w:rsid w:val="0E6E507D"/>
    <w:rsid w:val="0EC4B684"/>
    <w:rsid w:val="132FD1A3"/>
    <w:rsid w:val="1331B855"/>
    <w:rsid w:val="137D4D3E"/>
    <w:rsid w:val="14FE69ED"/>
    <w:rsid w:val="150E7191"/>
    <w:rsid w:val="1785BA52"/>
    <w:rsid w:val="181FF40B"/>
    <w:rsid w:val="18E62586"/>
    <w:rsid w:val="1DC12FE4"/>
    <w:rsid w:val="1EB49153"/>
    <w:rsid w:val="24CFB0C6"/>
    <w:rsid w:val="279E8D0C"/>
    <w:rsid w:val="27E3F641"/>
    <w:rsid w:val="281B6D26"/>
    <w:rsid w:val="2828C2BE"/>
    <w:rsid w:val="2A296B07"/>
    <w:rsid w:val="2A33C3C8"/>
    <w:rsid w:val="2B37969C"/>
    <w:rsid w:val="2D5DFE15"/>
    <w:rsid w:val="2D8E1886"/>
    <w:rsid w:val="3058B297"/>
    <w:rsid w:val="32EB0DAF"/>
    <w:rsid w:val="3361F7BC"/>
    <w:rsid w:val="36F9DCF6"/>
    <w:rsid w:val="3A9923F0"/>
    <w:rsid w:val="3AA658D7"/>
    <w:rsid w:val="3C4DCDD3"/>
    <w:rsid w:val="408E7006"/>
    <w:rsid w:val="41848DDE"/>
    <w:rsid w:val="43904C08"/>
    <w:rsid w:val="44153219"/>
    <w:rsid w:val="44FEED16"/>
    <w:rsid w:val="44FF8B29"/>
    <w:rsid w:val="45568274"/>
    <w:rsid w:val="45A03FEA"/>
    <w:rsid w:val="485C5795"/>
    <w:rsid w:val="4A43A2A9"/>
    <w:rsid w:val="4C0116A5"/>
    <w:rsid w:val="4C19CC25"/>
    <w:rsid w:val="4DC73CFD"/>
    <w:rsid w:val="4E718D79"/>
    <w:rsid w:val="4E7DD426"/>
    <w:rsid w:val="53F33B50"/>
    <w:rsid w:val="5B7A98A0"/>
    <w:rsid w:val="5ECB9363"/>
    <w:rsid w:val="6196C548"/>
    <w:rsid w:val="64351C79"/>
    <w:rsid w:val="64A9C4E5"/>
    <w:rsid w:val="653B80D0"/>
    <w:rsid w:val="66A6F230"/>
    <w:rsid w:val="679B256F"/>
    <w:rsid w:val="67EC4B97"/>
    <w:rsid w:val="6C00636C"/>
    <w:rsid w:val="6C5A192F"/>
    <w:rsid w:val="6C8F7134"/>
    <w:rsid w:val="6D2DA0B6"/>
    <w:rsid w:val="6E59F30D"/>
    <w:rsid w:val="707F4580"/>
    <w:rsid w:val="728D8950"/>
    <w:rsid w:val="73448444"/>
    <w:rsid w:val="73DA90AF"/>
    <w:rsid w:val="7596788E"/>
    <w:rsid w:val="76AFEEB5"/>
    <w:rsid w:val="77F4404B"/>
    <w:rsid w:val="7AFAF336"/>
    <w:rsid w:val="7FE3D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56F3F"/>
  <w15:chartTrackingRefBased/>
  <w15:docId w15:val="{CEDEB21E-5F36-4827-B4CC-5DCF9E06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58"/>
  </w:style>
  <w:style w:type="paragraph" w:styleId="Heading1">
    <w:name w:val="heading 1"/>
    <w:basedOn w:val="Normal"/>
    <w:next w:val="Normal"/>
    <w:link w:val="Heading1Char"/>
    <w:uiPriority w:val="9"/>
    <w:qFormat/>
    <w:rsid w:val="0001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7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F128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EF1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EF128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57753A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57753A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Khachatryan</dc:creator>
  <cp:keywords/>
  <dc:description/>
  <cp:lastModifiedBy>Lilit Petrosyan</cp:lastModifiedBy>
  <cp:revision>7</cp:revision>
  <cp:lastPrinted>2024-05-07T08:51:00Z</cp:lastPrinted>
  <dcterms:created xsi:type="dcterms:W3CDTF">2024-05-07T09:47:00Z</dcterms:created>
  <dcterms:modified xsi:type="dcterms:W3CDTF">2025-04-11T14:21:00Z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61a96a91-3605-44f5-a379-4ef66847223f</vt:lpwstr>
  </property>
</Properties>
</file>